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application/x-font-ttf" Extension="ttf"/>
  <Default ContentType="image/x-emf" Extension="em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ALCHEMY PVT TUITIONS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Date :    01/10/2022                                                                                              DPP No. :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  <w:rtl w:val="0"/>
              </w:rPr>
              <w:t xml:space="preserve">Topic :- Electro Chemistry     </w:t>
            </w:r>
          </w:p>
        </w:tc>
      </w:tr>
    </w:tbl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0.0" w:type="pct"/>
        <w:tblLayout w:type="fixed"/>
        <w:tblLook w:val="040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  <w:tblGridChange w:id="0">
          <w:tblGrid>
            <w:gridCol w:w="412"/>
            <w:gridCol w:w="228"/>
            <w:gridCol w:w="2011"/>
            <w:gridCol w:w="228"/>
            <w:gridCol w:w="2011"/>
            <w:gridCol w:w="228"/>
            <w:gridCol w:w="2011"/>
            <w:gridCol w:w="228"/>
            <w:gridCol w:w="2003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electrolytic purification, which of the following is made of impure metal?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Anode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Cathode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specific conductivity of 0.1 N KCl solution is 0.0129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Ω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resistance of the solution in the cell 100Ω. The cell constant of the cell will be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1.10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1.29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0.56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2.80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1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graph correctly correlates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Cell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as a function of concentrations for the cell (for different values of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M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Mʹ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)?</w:t>
            </w:r>
          </w:p>
          <w:p w:rsidR="00000000" w:rsidDel="00000000" w:rsidP="00000000" w:rsidRDefault="00000000" w:rsidRPr="00000000" w14:paraId="00000042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Zn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+C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⟶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Mʹ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+Cu(s)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4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E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Cell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=1.10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X-axis : </m:t>
              </m:r>
              <m:r>
                <w:rPr/>
                <m:t xml:space="preserve"> </m:t>
              </m:r>
              <m:f>
                <m:fPr>
                  <m:ctrlPr>
                    <w:rPr/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Z</m:t>
                      </m:r>
                      <m:sSup>
                        <m:sSupPr>
                          <m:ctrlPr>
                            <w:rPr>
                              <w:rFonts w:ascii="Cambria Math" w:cs="Cambria Math" w:eastAsia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n</m:t>
                          </m:r>
                        </m:e>
                        <m:sup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2+</m:t>
                          </m:r>
                        </m:sup>
                      </m:sSup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C</m:t>
                      </m:r>
                      <m:sSup>
                        <m:sSupPr>
                          <m:ctrlPr>
                            <w:rPr>
                              <w:rFonts w:ascii="Cambria Math" w:cs="Cambria Math" w:eastAsia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u</m:t>
                          </m:r>
                        </m:e>
                        <m:sup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2+</m:t>
                          </m:r>
                        </m:sup>
                      </m:sSup>
                    </m:e>
                  </m:d>
                </m:den>
              </m:f>
              <m:r>
                <w:rPr>
                  <w:rFonts w:ascii="Cambria Math" w:cs="Cambria Math" w:eastAsia="Cambria Math" w:hAnsi="Cambria Math"/>
                </w:rPr>
                <m:t xml:space="preserve">, Y-axis :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Cell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pict>
                <v:shape id="_x0000_i1025" style="width:97.25pt;height:80.4pt" o:ole="" type="#_x0000_t75">
                  <v:imagedata r:id="rId1" o:title=""/>
                </v:shape>
                <o:OLEObject DrawAspect="Content" r:id="rId2" ObjectID="_1669627969" ProgID="ChemDraw.Document.6.0" ShapeID="_x0000_i1025" Type="Embed"/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pict>
                <v:shape id="_x0000_i1026" style="width:104.75pt;height:84.15pt" o:ole="" type="#_x0000_t75">
                  <v:imagedata r:id="rId3" o:title=""/>
                </v:shape>
                <o:OLEObject DrawAspect="Content" r:id="rId4" ObjectID="_1669627970" ProgID="ChemDraw.Document.6.0" ShapeID="_x0000_i1026" Type="Embed"/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pict>
                <v:shape id="_x0000_i1027" style="width:98.2pt;height:83.2pt" o:ole="" type="#_x0000_t75">
                  <v:imagedata r:id="rId5" o:title=""/>
                </v:shape>
                <o:OLEObject DrawAspect="Content" r:id="rId6" ObjectID="_1669627971" ProgID="ChemDraw.Document.6.0" ShapeID="_x0000_i1027" Type="Embed"/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pict>
                <v:shape id="_x0000_i1028" style="width:95.4pt;height:84.15pt" o:ole="" type="#_x0000_t75">
                  <v:imagedata r:id="rId7" o:title=""/>
                </v:shape>
                <o:OLEObject DrawAspect="Content" r:id="rId8" ObjectID="_1669627972" ProgID="ChemDraw.Document.6.0" ShapeID="_x0000_i1028" Type="Embed"/>
              </w:pic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acidic medium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Mn</m:t>
              </m:r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b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converted to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The quantity of electricity in faraday required to reduce 0.5 mole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Mn</m:t>
              </m:r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b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to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would be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2.5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A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electrolysis, oxidation takes place at: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Cathode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anode as well as cathode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surface of electrolyte solution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0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depolariser used in dry cell batteries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Ammonium chloride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Manganese dioxide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Potassium hydroxide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Sodium phosphate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E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e>
                <m:sub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M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3+</m:t>
                      </m:r>
                    </m:sup>
                  </m:sSup>
                  <m:r>
                    <w:rPr>
                      <w:rFonts w:ascii="Cambria Math" w:cs="Cambria Math" w:eastAsia="Cambria Math" w:hAnsi="Cambria Math"/>
                    </w:rPr>
                    <m:t xml:space="preserve">/</m:t>
                  </m:r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M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2+</m:t>
                      </m:r>
                    </m:sup>
                  </m:sSup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values for Cr, Mn, Fe and Co are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-0.41, +1.57, +0.77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and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 +1.97 V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respectively.  For which one of these metals, the change in oxidation state from +2 to +3 is easiest?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6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standard reduction electrode potential values of the elements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A,B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+ 0.68, ⎯2.50 and ⎯ 0.50 V respectively. The order of their reducing power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A&gt;B&gt;C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A&gt;C &gt;B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C&gt;B&gt;A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B&gt;C&gt;A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1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number of electrons involved in the reaction when a faraday of electricity is passed through an electrolyte in solution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12 ×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46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96500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8 ×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16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6.02 ×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23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C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electrolysis of a solution resulted in the formation of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at the cathode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at the anode. The liquid is: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Pure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NaCl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in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CuC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in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2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passage of electricity in the Daniell cell when Zn and Cu electrodes are connected: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From Cu to Zn inside the 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From Cu to Zn outside the 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From Zn to Cu outside the 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Ni /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Ni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[1.0 M] ||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3+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[1.0 M] / Au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where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for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Ni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/Ni is -0.250 V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; and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</w:t>
            </w:r>
          </w:p>
          <w:p w:rsidR="00000000" w:rsidDel="00000000" w:rsidP="00000000" w:rsidRDefault="00000000" w:rsidRPr="00000000" w14:paraId="000001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3+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/ Au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0.150 V. The emf of the cell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+1.25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-1.75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+1.75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+0.4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product obtained at anode when 50%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aqueous solution is electrolysed using platinum electrodes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8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0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approximate e.m.f. of a dry cell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2.0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1.2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1.5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the emfs of the following three galvanic cells respectively</w:t>
            </w:r>
          </w:p>
          <w:p w:rsidR="00000000" w:rsidDel="00000000" w:rsidP="00000000" w:rsidRDefault="00000000" w:rsidRPr="00000000" w14:paraId="000001DC">
            <w:pPr>
              <w:numPr>
                <w:ilvl w:val="0"/>
                <w:numId w:val="1"/>
              </w:numPr>
              <w:spacing w:after="0" w:lineRule="auto"/>
              <w:ind w:left="360" w:hanging="360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Zn (s) |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(0.1 M) ||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(1 M) | Cu (s)</w:t>
            </w:r>
          </w:p>
          <w:p w:rsidR="00000000" w:rsidDel="00000000" w:rsidP="00000000" w:rsidRDefault="00000000" w:rsidRPr="00000000" w14:paraId="000001DD">
            <w:pPr>
              <w:numPr>
                <w:ilvl w:val="0"/>
                <w:numId w:val="1"/>
              </w:numPr>
              <w:spacing w:after="0" w:lineRule="auto"/>
              <w:ind w:left="360" w:hanging="360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Zn (s) |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(1 M) ||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(1 M) | Cu (s)</w:t>
            </w:r>
          </w:p>
          <w:p w:rsidR="00000000" w:rsidDel="00000000" w:rsidP="00000000" w:rsidRDefault="00000000" w:rsidRPr="00000000" w14:paraId="000001DE">
            <w:pPr>
              <w:numPr>
                <w:ilvl w:val="0"/>
                <w:numId w:val="1"/>
              </w:numPr>
              <w:spacing w:after="0" w:lineRule="auto"/>
              <w:ind w:left="360" w:hanging="360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Zn (s) |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(1 M) ||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(0.1 M) | Cu (s)</w:t>
            </w:r>
          </w:p>
          <w:p w:rsidR="00000000" w:rsidDel="00000000" w:rsidP="00000000" w:rsidRDefault="00000000" w:rsidRPr="00000000" w14:paraId="000001D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one of the following is true?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fraction of the total current carried by an ion is known as: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Transport number of that 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Conductance of that 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Both(a) and (b)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7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a galvanic cell, which is wrong?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Anode has negative polarity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Cathode has positive polarity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Reduction takes place at anode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Reduction takes place at cathode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rusting of iron takes place as follows</w:t>
            </w:r>
          </w:p>
          <w:p w:rsidR="00000000" w:rsidDel="00000000" w:rsidP="00000000" w:rsidRDefault="00000000" w:rsidRPr="00000000" w14:paraId="0000025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</m:t>
              </m:r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den>
              </m:f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 ⟶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O 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;  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= +1.23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0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⟶ Fe (s);    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= -0.44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Calculate </w:t>
            </w:r>
            <m:oMath>
              <m:r>
                <m:t>Δ</m:t>
              </m:r>
              <m:r>
                <w:rPr>
                  <w:rFonts w:ascii="Cambria Math" w:cs="Cambria Math" w:eastAsia="Cambria Math" w:hAnsi="Cambria Math"/>
                </w:rPr>
                <m:t xml:space="preserve">G°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 the net process.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-322 kJ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-161 kJ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-152 kJ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-76 kJ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C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What weight of copper will be deposited by passing 2 faraday of electricity through a solution of Cu(II) salt?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35.6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63.5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6.35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3.56 g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7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Chlorine cannot displace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Fluorine from NaF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Iodine from NaI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Bromine from NaBr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</w:tc>
      </w:tr>
    </w:tbl>
    <w:p w:rsidR="00000000" w:rsidDel="00000000" w:rsidP="00000000" w:rsidRDefault="00000000" w:rsidRPr="00000000" w14:paraId="000002A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9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96AD3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296AD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96AD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96AD3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ntTable" Target="fontTable.xml"/><Relationship Id="rId10" Type="http://schemas.openxmlformats.org/officeDocument/2006/relationships/settings" Target="settings.xml"/><Relationship Id="rId13" Type="http://schemas.openxmlformats.org/officeDocument/2006/relationships/styles" Target="styles.xml"/><Relationship Id="rId12" Type="http://schemas.openxmlformats.org/officeDocument/2006/relationships/numbering" Target="numbering.xml"/><Relationship Id="rId1" Type="http://schemas.openxmlformats.org/officeDocument/2006/relationships/image" Target="media/image2.emf"/><Relationship Id="rId2" Type="http://schemas.openxmlformats.org/officeDocument/2006/relationships/oleObject" Target="embeddings/oleObject2.bin"/><Relationship Id="rId3" Type="http://schemas.openxmlformats.org/officeDocument/2006/relationships/image" Target="media/image1.emf"/><Relationship Id="rId4" Type="http://schemas.openxmlformats.org/officeDocument/2006/relationships/oleObject" Target="embeddings/oleObject1.bin"/><Relationship Id="rId9" Type="http://schemas.openxmlformats.org/officeDocument/2006/relationships/theme" Target="theme/theme1.xml"/><Relationship Id="rId14" Type="http://schemas.openxmlformats.org/officeDocument/2006/relationships/customXml" Target="../customXML/item1.xml"/><Relationship Id="rId5" Type="http://schemas.openxmlformats.org/officeDocument/2006/relationships/image" Target="media/image4.emf"/><Relationship Id="rId6" Type="http://schemas.openxmlformats.org/officeDocument/2006/relationships/oleObject" Target="embeddings/oleObject4.bin"/><Relationship Id="rId7" Type="http://schemas.openxmlformats.org/officeDocument/2006/relationships/image" Target="media/image3.emf"/><Relationship Id="rId8" Type="http://schemas.openxmlformats.org/officeDocument/2006/relationships/oleObject" Target="embeddings/oleObject3.bin"/></Relationships>
</file>

<file path=word/_rels/fontTable.xml.rels><?xml version="1.0" encoding="UTF-8" standalone="yes"?><Relationships xmlns="http://schemas.openxmlformats.org/package/2006/relationships"><Relationship Id="rId9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9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4j8wkutgUcMCtrM6NTxgRqL0OQ==">AMUW2mWy71S0fA3WpBBUwMX0YTRZ3rNbqKSAFc2GUGOAiQyFdi3M5l0Bl/tkJr8EcMcBFbYhVg23kp+NJQL7VhosvpThY+Ws/QO8/iPtGT2ZK22Di8IP/E0=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2020-12-15T06:53:00Z</dcterms:created>
  <dc:creator>Teckzesoft</dc:creator>
</cp:coreProperties>
</file>